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c6d9f1"/>
  <w:body>
    <w:p w14:paraId="224C9542">
      <w:pPr>
        <w:pStyle w:val="style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商业保险售后服务通知</w:t>
      </w:r>
    </w:p>
    <w:p w14:paraId="6F06CEA1">
      <w:pPr>
        <w:pStyle w:val="style0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中南大全体在籍学生：</w:t>
      </w:r>
    </w:p>
    <w:p w14:paraId="7331E587">
      <w:pPr>
        <w:pStyle w:val="style0"/>
        <w:spacing w:lineRule="exact" w:line="44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为了更好的做好中南</w:t>
      </w:r>
      <w:r>
        <w:rPr>
          <w:rFonts w:hint="eastAsia"/>
          <w:sz w:val="24"/>
          <w:szCs w:val="24"/>
        </w:rPr>
        <w:t>财经政法</w:t>
      </w:r>
      <w:r>
        <w:rPr>
          <w:rFonts w:hint="eastAsia"/>
          <w:sz w:val="24"/>
          <w:szCs w:val="24"/>
        </w:rPr>
        <w:t>大学学生商业医疗保险的医疗费用报销及答疑解惑问题，经相关医疗部门沟通协调后，现将商业医疗保险售后事宜通知如下：</w:t>
      </w:r>
    </w:p>
    <w:p w14:paraId="5C3F73BD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一、费用报销范围</w:t>
      </w:r>
      <w:r>
        <w:rPr>
          <w:rFonts w:hint="eastAsia"/>
          <w:sz w:val="24"/>
          <w:szCs w:val="24"/>
        </w:rPr>
        <w:t>：意外门诊、疾病住院、意外住院、意外身故、意外残疾</w:t>
      </w:r>
    </w:p>
    <w:p w14:paraId="13FE4F00">
      <w:pPr>
        <w:pStyle w:val="style0"/>
        <w:spacing w:lineRule="exact" w:line="44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二、服务</w:t>
      </w:r>
      <w:r>
        <w:rPr>
          <w:rFonts w:hint="eastAsia"/>
          <w:b/>
          <w:bCs/>
          <w:color w:val="ff0000"/>
          <w:sz w:val="24"/>
          <w:szCs w:val="24"/>
        </w:rPr>
        <w:t>时间</w:t>
      </w:r>
      <w:r>
        <w:rPr>
          <w:rFonts w:hint="eastAsia"/>
          <w:b/>
          <w:bCs/>
          <w:color w:val="ff0000"/>
          <w:sz w:val="24"/>
          <w:szCs w:val="24"/>
        </w:rPr>
        <w:t>：</w:t>
      </w:r>
      <w:r>
        <w:rPr>
          <w:rFonts w:hint="eastAsia"/>
          <w:sz w:val="24"/>
          <w:szCs w:val="24"/>
        </w:rPr>
        <w:t>全年所有工作日时间</w:t>
      </w:r>
    </w:p>
    <w:p w14:paraId="1E29783C">
      <w:pPr>
        <w:pStyle w:val="style0"/>
        <w:spacing w:lineRule="exact" w:line="44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三、理赔资料交纳</w:t>
      </w:r>
      <w:r>
        <w:rPr>
          <w:rFonts w:hint="eastAsia"/>
          <w:b/>
          <w:bCs/>
          <w:color w:val="ff0000"/>
          <w:sz w:val="24"/>
          <w:szCs w:val="24"/>
        </w:rPr>
        <w:t>方式</w:t>
      </w:r>
    </w:p>
    <w:p w14:paraId="515CB48F">
      <w:pPr>
        <w:pStyle w:val="style0"/>
        <w:spacing w:lineRule="exact" w:line="440"/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single"/>
        </w:rPr>
        <w:t>(</w:t>
      </w:r>
      <w:r>
        <w:rPr>
          <w:rFonts w:hint="eastAsia"/>
          <w:b/>
          <w:bCs/>
          <w:sz w:val="24"/>
          <w:szCs w:val="24"/>
          <w:u w:val="single"/>
        </w:rPr>
        <w:t>总费用</w:t>
      </w:r>
      <w:r>
        <w:rPr>
          <w:rFonts w:hint="eastAsia"/>
          <w:b/>
          <w:bCs/>
          <w:sz w:val="24"/>
          <w:szCs w:val="24"/>
          <w:u w:val="single"/>
        </w:rPr>
        <w:t>-</w:t>
      </w:r>
      <w:r>
        <w:rPr>
          <w:rFonts w:hint="eastAsia"/>
          <w:b/>
          <w:bCs/>
          <w:sz w:val="24"/>
          <w:szCs w:val="24"/>
          <w:u w:val="single"/>
        </w:rPr>
        <w:t>医</w:t>
      </w:r>
      <w:r>
        <w:rPr>
          <w:rFonts w:hint="eastAsia"/>
          <w:b/>
          <w:bCs/>
          <w:sz w:val="24"/>
          <w:szCs w:val="24"/>
          <w:u w:val="single"/>
        </w:rPr>
        <w:t>保报销）</w:t>
      </w:r>
      <w:r>
        <w:rPr>
          <w:rFonts w:hint="eastAsia"/>
          <w:sz w:val="24"/>
          <w:szCs w:val="24"/>
        </w:rPr>
        <w:t>损失</w:t>
      </w:r>
      <w:r>
        <w:rPr>
          <w:rFonts w:hint="eastAsia"/>
          <w:sz w:val="24"/>
          <w:szCs w:val="24"/>
        </w:rPr>
        <w:t>金额小于或等于</w:t>
      </w:r>
      <w:r>
        <w:rPr>
          <w:sz w:val="24"/>
          <w:szCs w:val="24"/>
        </w:rPr>
        <w:t>5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元的</w:t>
      </w:r>
      <w:r>
        <w:rPr>
          <w:rFonts w:hint="eastAsia"/>
          <w:sz w:val="24"/>
          <w:szCs w:val="24"/>
        </w:rPr>
        <w:t>拍照线</w:t>
      </w:r>
      <w:r>
        <w:rPr>
          <w:rFonts w:hint="eastAsia"/>
          <w:sz w:val="24"/>
          <w:szCs w:val="24"/>
        </w:rPr>
        <w:t>上申请</w:t>
      </w:r>
      <w:r>
        <w:rPr>
          <w:rFonts w:hint="eastAsia"/>
          <w:sz w:val="24"/>
          <w:szCs w:val="24"/>
        </w:rPr>
        <w:t>，无需提交纸质资料</w:t>
      </w:r>
    </w:p>
    <w:p w14:paraId="03341CC1">
      <w:pPr>
        <w:pStyle w:val="style0"/>
        <w:spacing w:lineRule="exact" w:line="440"/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single"/>
        </w:rPr>
        <w:t>(</w:t>
      </w:r>
      <w:r>
        <w:rPr>
          <w:rFonts w:hint="eastAsia"/>
          <w:b/>
          <w:bCs/>
          <w:sz w:val="24"/>
          <w:szCs w:val="24"/>
          <w:u w:val="single"/>
        </w:rPr>
        <w:t>总费用</w:t>
      </w:r>
      <w:r>
        <w:rPr>
          <w:rFonts w:hint="eastAsia"/>
          <w:b/>
          <w:bCs/>
          <w:sz w:val="24"/>
          <w:szCs w:val="24"/>
          <w:u w:val="single"/>
        </w:rPr>
        <w:t>-</w:t>
      </w:r>
      <w:r>
        <w:rPr>
          <w:rFonts w:hint="eastAsia"/>
          <w:b/>
          <w:bCs/>
          <w:sz w:val="24"/>
          <w:szCs w:val="24"/>
          <w:u w:val="single"/>
        </w:rPr>
        <w:t>医</w:t>
      </w:r>
      <w:r>
        <w:rPr>
          <w:rFonts w:hint="eastAsia"/>
          <w:b/>
          <w:bCs/>
          <w:sz w:val="24"/>
          <w:szCs w:val="24"/>
          <w:u w:val="single"/>
        </w:rPr>
        <w:t>保报销）</w:t>
      </w:r>
      <w:r>
        <w:rPr>
          <w:rFonts w:hint="eastAsia"/>
          <w:sz w:val="24"/>
          <w:szCs w:val="24"/>
        </w:rPr>
        <w:t>损失金额大于</w:t>
      </w:r>
      <w:r>
        <w:rPr>
          <w:sz w:val="24"/>
          <w:szCs w:val="24"/>
        </w:rPr>
        <w:t>5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元的扫描赔付文件</w:t>
      </w:r>
      <w:r>
        <w:rPr>
          <w:rFonts w:hint="eastAsia"/>
          <w:sz w:val="24"/>
          <w:szCs w:val="24"/>
        </w:rPr>
        <w:t>发给理赔服务人员</w:t>
      </w:r>
    </w:p>
    <w:p w14:paraId="013FCC0B">
      <w:pPr>
        <w:pStyle w:val="style0"/>
        <w:spacing w:lineRule="exact" w:line="44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四、</w:t>
      </w:r>
      <w:r>
        <w:rPr>
          <w:rFonts w:hint="eastAsia"/>
          <w:b/>
          <w:bCs/>
          <w:color w:val="ff0000"/>
          <w:sz w:val="24"/>
          <w:szCs w:val="24"/>
        </w:rPr>
        <w:t>理赔流程</w:t>
      </w:r>
    </w:p>
    <w:p w14:paraId="4336A148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>
        <w:rPr>
          <w:rFonts w:hint="eastAsia"/>
          <w:sz w:val="24"/>
          <w:szCs w:val="24"/>
        </w:rPr>
        <w:t>、加理赔人员</w:t>
      </w:r>
      <w:r>
        <w:rPr>
          <w:rFonts w:hint="eastAsia"/>
          <w:sz w:val="24"/>
          <w:szCs w:val="24"/>
        </w:rPr>
        <w:t>微信</w:t>
      </w:r>
      <w:r>
        <w:rPr>
          <w:rFonts w:hint="eastAsia"/>
          <w:sz w:val="24"/>
          <w:szCs w:val="24"/>
        </w:rPr>
        <w:t>办理</w:t>
      </w:r>
      <w:r>
        <w:rPr>
          <w:rFonts w:hint="eastAsia"/>
          <w:sz w:val="24"/>
          <w:szCs w:val="24"/>
        </w:rPr>
        <w:t>理赔申请</w:t>
      </w:r>
      <w:r>
        <w:rPr>
          <w:rFonts w:hint="eastAsia"/>
          <w:sz w:val="24"/>
          <w:szCs w:val="24"/>
        </w:rPr>
        <w:t>，微信号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3886058300</w:t>
      </w:r>
    </w:p>
    <w:p w14:paraId="736EA5E4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z w:val="24"/>
          <w:szCs w:val="24"/>
        </w:rPr>
        <w:t>、按下列要求准备资料</w:t>
      </w:r>
    </w:p>
    <w:p w14:paraId="0A695895">
      <w:pPr>
        <w:pStyle w:val="style0"/>
        <w:spacing w:lineRule="exact" w:line="440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损失</w:t>
      </w:r>
      <w:r>
        <w:rPr>
          <w:b/>
          <w:bCs/>
          <w:sz w:val="24"/>
          <w:szCs w:val="24"/>
          <w:u w:val="single"/>
        </w:rPr>
        <w:t>5</w:t>
      </w:r>
      <w:r>
        <w:rPr>
          <w:rFonts w:hint="eastAsia"/>
          <w:b/>
          <w:bCs/>
          <w:sz w:val="24"/>
          <w:szCs w:val="24"/>
          <w:u w:val="single"/>
        </w:rPr>
        <w:t>000</w:t>
      </w:r>
      <w:r>
        <w:rPr>
          <w:rFonts w:hint="eastAsia"/>
          <w:b/>
          <w:bCs/>
          <w:sz w:val="24"/>
          <w:szCs w:val="24"/>
          <w:u w:val="single"/>
        </w:rPr>
        <w:t>元</w:t>
      </w:r>
      <w:r>
        <w:rPr>
          <w:rFonts w:hint="eastAsia"/>
          <w:b/>
          <w:bCs/>
          <w:sz w:val="24"/>
          <w:szCs w:val="24"/>
          <w:u w:val="single"/>
        </w:rPr>
        <w:t>及</w:t>
      </w:r>
      <w:r>
        <w:rPr>
          <w:rFonts w:hint="eastAsia"/>
          <w:b/>
          <w:bCs/>
          <w:sz w:val="24"/>
          <w:szCs w:val="24"/>
          <w:u w:val="single"/>
        </w:rPr>
        <w:t>以下</w:t>
      </w:r>
      <w:bookmarkStart w:id="0" w:name="_Hlk125719602"/>
      <w:r>
        <w:rPr>
          <w:rFonts w:hint="eastAsia"/>
          <w:b/>
          <w:bCs/>
          <w:sz w:val="24"/>
          <w:szCs w:val="24"/>
          <w:u w:val="single"/>
        </w:rPr>
        <w:t>(</w:t>
      </w:r>
      <w:r>
        <w:rPr>
          <w:rFonts w:hint="eastAsia"/>
          <w:b/>
          <w:bCs/>
          <w:sz w:val="24"/>
          <w:szCs w:val="24"/>
          <w:u w:val="single"/>
        </w:rPr>
        <w:t>总费用</w:t>
      </w:r>
      <w:r>
        <w:rPr>
          <w:rFonts w:hint="eastAsia"/>
          <w:b/>
          <w:bCs/>
          <w:sz w:val="24"/>
          <w:szCs w:val="24"/>
          <w:u w:val="single"/>
        </w:rPr>
        <w:t>-</w:t>
      </w:r>
      <w:r>
        <w:rPr>
          <w:rFonts w:hint="eastAsia"/>
          <w:b/>
          <w:bCs/>
          <w:sz w:val="24"/>
          <w:szCs w:val="24"/>
          <w:u w:val="single"/>
        </w:rPr>
        <w:t>医</w:t>
      </w:r>
      <w:r>
        <w:rPr>
          <w:rFonts w:hint="eastAsia"/>
          <w:b/>
          <w:bCs/>
          <w:sz w:val="24"/>
          <w:szCs w:val="24"/>
          <w:u w:val="single"/>
        </w:rPr>
        <w:t>保报销）</w:t>
      </w:r>
      <w:bookmarkEnd w:id="0"/>
      <w:r>
        <w:rPr>
          <w:rFonts w:hint="eastAsia"/>
          <w:b/>
          <w:bCs/>
          <w:sz w:val="24"/>
          <w:szCs w:val="24"/>
          <w:u w:val="single"/>
        </w:rPr>
        <w:t>案件拍照提供：</w:t>
      </w:r>
    </w:p>
    <w:p w14:paraId="0677FEB6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纸质或者电子发票</w:t>
      </w:r>
      <w:r>
        <w:rPr>
          <w:rFonts w:hint="eastAsia"/>
          <w:sz w:val="24"/>
          <w:szCs w:val="24"/>
        </w:rPr>
        <w:t>原件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每张</w:t>
      </w:r>
      <w:r>
        <w:rPr>
          <w:rFonts w:hint="eastAsia"/>
          <w:sz w:val="24"/>
          <w:szCs w:val="24"/>
        </w:rPr>
        <w:t>票据</w:t>
      </w:r>
      <w:r>
        <w:rPr>
          <w:rFonts w:hint="eastAsia"/>
          <w:sz w:val="24"/>
          <w:szCs w:val="24"/>
        </w:rPr>
        <w:t>中间</w:t>
      </w:r>
      <w:r>
        <w:rPr>
          <w:rFonts w:hint="eastAsia"/>
          <w:sz w:val="24"/>
          <w:szCs w:val="24"/>
        </w:rPr>
        <w:t>空白处签如下</w:t>
      </w:r>
      <w:r>
        <w:rPr>
          <w:rFonts w:hint="eastAsia"/>
          <w:sz w:val="24"/>
          <w:szCs w:val="24"/>
        </w:rPr>
        <w:t>字样：“已在人保财险武汉市分公司申请理赔，签名，日期。”）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医</w:t>
      </w:r>
      <w:r>
        <w:rPr>
          <w:rFonts w:hint="eastAsia"/>
          <w:sz w:val="24"/>
          <w:szCs w:val="24"/>
        </w:rPr>
        <w:t>保结算单，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住院</w:t>
      </w:r>
      <w:r>
        <w:rPr>
          <w:rFonts w:hint="eastAsia"/>
          <w:sz w:val="24"/>
          <w:szCs w:val="24"/>
        </w:rPr>
        <w:t>不是医院直接结算的</w:t>
      </w: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票据</w:t>
      </w:r>
      <w:r>
        <w:rPr>
          <w:rFonts w:hint="eastAsia"/>
          <w:sz w:val="24"/>
          <w:szCs w:val="24"/>
        </w:rPr>
        <w:t>复印件按上述要求签承诺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医保</w:t>
      </w:r>
      <w:r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分割单原件）</w:t>
      </w:r>
    </w:p>
    <w:p w14:paraId="44733088">
      <w:pPr>
        <w:pStyle w:val="style0"/>
        <w:spacing w:lineRule="exact" w:line="4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、门诊病历、费用清单、检查报告</w:t>
      </w:r>
      <w:r>
        <w:rPr>
          <w:rFonts w:hint="eastAsia"/>
          <w:color w:val="ff0000"/>
          <w:sz w:val="24"/>
          <w:szCs w:val="24"/>
        </w:rPr>
        <w:t>（此项仅对意外门诊）</w:t>
      </w:r>
    </w:p>
    <w:p w14:paraId="1219B5E3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、出院记录、住院费用清单</w:t>
      </w:r>
    </w:p>
    <w:p w14:paraId="7F638F31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、身份证正反面</w:t>
      </w:r>
    </w:p>
    <w:p w14:paraId="672AA60C">
      <w:pPr>
        <w:pStyle w:val="style0"/>
        <w:spacing w:lineRule="exact" w:line="4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、银行卡</w:t>
      </w:r>
      <w:r>
        <w:rPr>
          <w:rFonts w:hint="eastAsia"/>
          <w:sz w:val="24"/>
          <w:szCs w:val="24"/>
        </w:rPr>
        <w:t>卡号</w:t>
      </w:r>
      <w:r>
        <w:rPr>
          <w:rFonts w:hint="eastAsia"/>
          <w:sz w:val="24"/>
          <w:szCs w:val="24"/>
        </w:rPr>
        <w:t>面</w:t>
      </w:r>
    </w:p>
    <w:p w14:paraId="758D7DBF">
      <w:pPr>
        <w:pStyle w:val="style0"/>
        <w:spacing w:lineRule="exact" w:line="440"/>
        <w:rPr>
          <w:sz w:val="24"/>
          <w:szCs w:val="24"/>
        </w:rPr>
      </w:pPr>
    </w:p>
    <w:p w14:paraId="1C374C78">
      <w:pPr>
        <w:pStyle w:val="style0"/>
        <w:spacing w:lineRule="exact" w:line="440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损失</w:t>
      </w:r>
      <w:r>
        <w:rPr>
          <w:b/>
          <w:bCs/>
          <w:sz w:val="24"/>
          <w:szCs w:val="24"/>
          <w:u w:val="single"/>
        </w:rPr>
        <w:t>5</w:t>
      </w:r>
      <w:r>
        <w:rPr>
          <w:rFonts w:hint="eastAsia"/>
          <w:b/>
          <w:bCs/>
          <w:sz w:val="24"/>
          <w:szCs w:val="24"/>
          <w:u w:val="single"/>
        </w:rPr>
        <w:t>000</w:t>
      </w:r>
      <w:r>
        <w:rPr>
          <w:rFonts w:hint="eastAsia"/>
          <w:b/>
          <w:bCs/>
          <w:sz w:val="24"/>
          <w:szCs w:val="24"/>
          <w:u w:val="single"/>
        </w:rPr>
        <w:t>元以上</w:t>
      </w:r>
      <w:r>
        <w:rPr>
          <w:rFonts w:hint="eastAsia"/>
          <w:b/>
          <w:bCs/>
          <w:sz w:val="24"/>
          <w:szCs w:val="24"/>
          <w:u w:val="single"/>
        </w:rPr>
        <w:t>(</w:t>
      </w:r>
      <w:r>
        <w:rPr>
          <w:rFonts w:hint="eastAsia"/>
          <w:b/>
          <w:bCs/>
          <w:sz w:val="24"/>
          <w:szCs w:val="24"/>
          <w:u w:val="single"/>
        </w:rPr>
        <w:t>总费用</w:t>
      </w:r>
      <w:r>
        <w:rPr>
          <w:rFonts w:hint="eastAsia"/>
          <w:b/>
          <w:bCs/>
          <w:sz w:val="24"/>
          <w:szCs w:val="24"/>
          <w:u w:val="single"/>
        </w:rPr>
        <w:t>-</w:t>
      </w:r>
      <w:r>
        <w:rPr>
          <w:rFonts w:hint="eastAsia"/>
          <w:b/>
          <w:bCs/>
          <w:sz w:val="24"/>
          <w:szCs w:val="24"/>
          <w:u w:val="single"/>
        </w:rPr>
        <w:t>医</w:t>
      </w:r>
      <w:r>
        <w:rPr>
          <w:rFonts w:hint="eastAsia"/>
          <w:b/>
          <w:bCs/>
          <w:sz w:val="24"/>
          <w:szCs w:val="24"/>
          <w:u w:val="single"/>
        </w:rPr>
        <w:t>保报销）案件处理：按下列顺序扫描成一个</w:t>
      </w:r>
      <w:r>
        <w:rPr>
          <w:rFonts w:hint="eastAsia"/>
          <w:b/>
          <w:bCs/>
          <w:sz w:val="24"/>
          <w:szCs w:val="24"/>
          <w:u w:val="single"/>
        </w:rPr>
        <w:t>PDF</w:t>
      </w:r>
      <w:r>
        <w:rPr>
          <w:rFonts w:hint="eastAsia"/>
          <w:b/>
          <w:bCs/>
          <w:sz w:val="24"/>
          <w:szCs w:val="24"/>
          <w:u w:val="single"/>
        </w:rPr>
        <w:t>文件</w:t>
      </w:r>
      <w:r>
        <w:rPr>
          <w:rFonts w:hint="eastAsia"/>
          <w:b/>
          <w:bCs/>
          <w:sz w:val="24"/>
          <w:szCs w:val="24"/>
          <w:u w:val="single"/>
        </w:rPr>
        <w:t>(</w:t>
      </w:r>
      <w:r>
        <w:rPr>
          <w:rFonts w:hint="eastAsia"/>
          <w:b/>
          <w:bCs/>
          <w:sz w:val="24"/>
          <w:szCs w:val="24"/>
          <w:u w:val="single"/>
        </w:rPr>
        <w:t>文件名：被保险人姓名）发给保险公司售后人员</w:t>
      </w:r>
      <w:r>
        <w:rPr>
          <w:rFonts w:hint="eastAsia"/>
          <w:b/>
          <w:bCs/>
          <w:sz w:val="24"/>
          <w:szCs w:val="24"/>
          <w:u w:val="single"/>
        </w:rPr>
        <w:t xml:space="preserve"> </w:t>
      </w:r>
    </w:p>
    <w:p w14:paraId="107D68E5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、索赔申请书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按样表填写，签字，签日期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（索赔申请书见附件，自己打印）</w:t>
      </w:r>
    </w:p>
    <w:p w14:paraId="362DCFBD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纸质或者电子发票</w:t>
      </w:r>
      <w:r>
        <w:rPr>
          <w:rFonts w:hint="eastAsia"/>
          <w:sz w:val="24"/>
          <w:szCs w:val="24"/>
        </w:rPr>
        <w:t>原件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每张</w:t>
      </w:r>
      <w:r>
        <w:rPr>
          <w:rFonts w:hint="eastAsia"/>
          <w:sz w:val="24"/>
          <w:szCs w:val="24"/>
        </w:rPr>
        <w:t>票据</w:t>
      </w:r>
      <w:r>
        <w:rPr>
          <w:rFonts w:hint="eastAsia"/>
          <w:sz w:val="24"/>
          <w:szCs w:val="24"/>
        </w:rPr>
        <w:t>中间</w:t>
      </w:r>
      <w:r>
        <w:rPr>
          <w:rFonts w:hint="eastAsia"/>
          <w:sz w:val="24"/>
          <w:szCs w:val="24"/>
        </w:rPr>
        <w:t>空白处签如下</w:t>
      </w:r>
      <w:r>
        <w:rPr>
          <w:rFonts w:hint="eastAsia"/>
          <w:sz w:val="24"/>
          <w:szCs w:val="24"/>
        </w:rPr>
        <w:t>字样：“本人承诺：此医疗发票仅用于人保财险理赔。签名，日期。”）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医</w:t>
      </w:r>
      <w:r>
        <w:rPr>
          <w:rFonts w:hint="eastAsia"/>
          <w:sz w:val="24"/>
          <w:szCs w:val="24"/>
        </w:rPr>
        <w:t>保结算单，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住院</w:t>
      </w:r>
      <w:r>
        <w:rPr>
          <w:rFonts w:hint="eastAsia"/>
          <w:sz w:val="24"/>
          <w:szCs w:val="24"/>
        </w:rPr>
        <w:t>不是医院直接结算的提供</w:t>
      </w:r>
      <w:r>
        <w:rPr>
          <w:rFonts w:hint="eastAsia"/>
          <w:sz w:val="24"/>
          <w:szCs w:val="24"/>
        </w:rPr>
        <w:t>票据</w:t>
      </w:r>
      <w:r>
        <w:rPr>
          <w:rFonts w:hint="eastAsia"/>
          <w:sz w:val="24"/>
          <w:szCs w:val="24"/>
        </w:rPr>
        <w:t>复印件按上述要求签承诺和</w:t>
      </w:r>
      <w:r>
        <w:rPr>
          <w:rFonts w:hint="eastAsia"/>
          <w:sz w:val="24"/>
          <w:szCs w:val="24"/>
        </w:rPr>
        <w:t>医保</w:t>
      </w:r>
      <w:r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分割单原件）</w:t>
      </w:r>
    </w:p>
    <w:p w14:paraId="1687687E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、门诊病历、费用清单、检查报告</w:t>
      </w:r>
      <w:r>
        <w:rPr>
          <w:rFonts w:hint="eastAsia"/>
          <w:color w:val="ff0000"/>
          <w:sz w:val="24"/>
          <w:szCs w:val="24"/>
        </w:rPr>
        <w:t>（此项仅对意外门诊）</w:t>
      </w:r>
    </w:p>
    <w:p w14:paraId="63C073A7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、住院病案首页前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页、出院记录、住院费用清单</w:t>
      </w:r>
    </w:p>
    <w:p w14:paraId="6921AB40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、身份证正反面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复印在一张纸上</w:t>
      </w:r>
      <w:r>
        <w:rPr>
          <w:rFonts w:hint="eastAsia"/>
          <w:sz w:val="24"/>
          <w:szCs w:val="24"/>
        </w:rPr>
        <w:t>)</w:t>
      </w:r>
    </w:p>
    <w:p w14:paraId="4BB3B16F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、银行卡</w:t>
      </w:r>
      <w:r>
        <w:rPr>
          <w:rFonts w:hint="eastAsia"/>
          <w:sz w:val="24"/>
          <w:szCs w:val="24"/>
        </w:rPr>
        <w:t>卡号</w:t>
      </w:r>
      <w:r>
        <w:rPr>
          <w:rFonts w:hint="eastAsia"/>
          <w:sz w:val="24"/>
          <w:szCs w:val="24"/>
        </w:rPr>
        <w:t>面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在复印件下方手写姓名、卡号、开户行</w:t>
      </w:r>
      <w:r>
        <w:rPr>
          <w:rFonts w:hint="eastAsia"/>
          <w:sz w:val="24"/>
          <w:szCs w:val="24"/>
        </w:rPr>
        <w:t>支行</w:t>
      </w:r>
      <w:r>
        <w:rPr>
          <w:rFonts w:hint="eastAsia"/>
          <w:sz w:val="24"/>
          <w:szCs w:val="24"/>
        </w:rPr>
        <w:t>全称</w:t>
      </w:r>
      <w:r>
        <w:rPr>
          <w:rFonts w:hint="eastAsia"/>
          <w:sz w:val="24"/>
          <w:szCs w:val="24"/>
        </w:rPr>
        <w:t>)</w:t>
      </w:r>
    </w:p>
    <w:p w14:paraId="47AABA7A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、学生证明复印件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卡通或者学生证二选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)</w:t>
      </w:r>
    </w:p>
    <w:p w14:paraId="2787C548">
      <w:pPr>
        <w:pStyle w:val="style0"/>
        <w:spacing w:lineRule="exact" w:line="44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、意外受伤案件需提供意外事故证明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学院盖章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color w:val="ff0000"/>
          <w:sz w:val="24"/>
          <w:szCs w:val="24"/>
        </w:rPr>
        <w:t>（此项仅对意外）</w:t>
      </w:r>
    </w:p>
    <w:p w14:paraId="51CF0E06">
      <w:pPr>
        <w:pStyle w:val="style0"/>
        <w:spacing w:lineRule="exact" w:line="440"/>
        <w:rPr>
          <w:sz w:val="24"/>
          <w:szCs w:val="24"/>
        </w:rPr>
      </w:pPr>
    </w:p>
    <w:p w14:paraId="7DC33715">
      <w:pPr>
        <w:pStyle w:val="style0"/>
        <w:spacing w:lineRule="exact" w:line="440"/>
        <w:ind w:left="482" w:hanging="482" w:hangingChars="200"/>
        <w:rPr>
          <w:b/>
          <w:bCs/>
          <w:color w:val="c00000"/>
          <w:sz w:val="24"/>
          <w:szCs w:val="24"/>
          <w:u w:val="single"/>
        </w:rPr>
      </w:pPr>
      <w:r>
        <w:rPr>
          <w:rFonts w:hint="eastAsia"/>
          <w:b/>
          <w:bCs/>
          <w:color w:val="c00000"/>
          <w:sz w:val="24"/>
          <w:szCs w:val="24"/>
          <w:u w:val="single"/>
        </w:rPr>
        <w:t>注：住院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时间需满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24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小时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，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报销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必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需先报销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医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保，然后报商保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，就诊医院为中国境内二级（含）以上医院（不包括港、澳、台地区）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。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疾病门诊、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先天类疾病、精神类疾病、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挂床体检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、美容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、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矫正、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康复、牙齿治疗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、投保前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巳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发生的意外事故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等不属于商保赔付责任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，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具体保险责任以保险公司保险条款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解释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为准。</w:t>
      </w:r>
    </w:p>
    <w:p w14:paraId="53E9698A">
      <w:pPr>
        <w:pStyle w:val="style0"/>
        <w:spacing w:lineRule="exact" w:line="440"/>
        <w:ind w:left="482" w:hanging="482" w:hangingChars="200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color w:val="c00000"/>
          <w:sz w:val="24"/>
          <w:szCs w:val="24"/>
        </w:rPr>
        <w:t xml:space="preserve">    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索赔申请有效时间为：自出险之日起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1</w:t>
      </w:r>
      <w:r>
        <w:rPr>
          <w:b/>
          <w:bCs/>
          <w:color w:val="c00000"/>
          <w:sz w:val="24"/>
          <w:szCs w:val="24"/>
          <w:u w:val="single"/>
        </w:rPr>
        <w:t>80</w:t>
      </w:r>
      <w:r>
        <w:rPr>
          <w:rFonts w:hint="eastAsia"/>
          <w:b/>
          <w:bCs/>
          <w:color w:val="c00000"/>
          <w:sz w:val="24"/>
          <w:szCs w:val="24"/>
          <w:u w:val="single"/>
        </w:rPr>
        <w:t>天内。</w:t>
      </w:r>
    </w:p>
    <w:p w14:paraId="6B33C69D">
      <w:pPr>
        <w:pStyle w:val="style0"/>
        <w:spacing w:lineRule="exact" w:line="440"/>
        <w:ind w:left="482" w:hanging="482" w:hangingChars="200"/>
        <w:rPr>
          <w:b/>
          <w:bCs/>
          <w:color w:val="c00000"/>
          <w:sz w:val="24"/>
          <w:szCs w:val="24"/>
          <w:u w:val="single"/>
        </w:rPr>
      </w:pPr>
    </w:p>
    <w:p w14:paraId="42DF4CE9">
      <w:pPr>
        <w:pStyle w:val="style0"/>
        <w:numPr>
          <w:ilvl w:val="0"/>
          <w:numId w:val="1"/>
        </w:numPr>
        <w:spacing w:lineRule="exact" w:line="440"/>
        <w:ind w:left="482" w:hanging="482" w:hangingChars="20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《非车险索赔申请书》</w:t>
      </w:r>
      <w:r>
        <w:rPr>
          <w:rFonts w:hint="eastAsia"/>
          <w:b/>
          <w:bCs/>
          <w:color w:val="ff0000"/>
          <w:sz w:val="24"/>
          <w:szCs w:val="24"/>
        </w:rPr>
        <w:t>填写</w:t>
      </w:r>
      <w:r>
        <w:rPr>
          <w:rFonts w:hint="eastAsia"/>
          <w:b/>
          <w:bCs/>
          <w:color w:val="ff0000"/>
          <w:sz w:val="24"/>
          <w:szCs w:val="24"/>
        </w:rPr>
        <w:t>样表</w:t>
      </w:r>
    </w:p>
    <w:p w14:paraId="0B9651A7">
      <w:pPr>
        <w:pStyle w:val="style0"/>
        <w:rPr>
          <w:sz w:val="24"/>
          <w:szCs w:val="24"/>
        </w:rPr>
      </w:pPr>
    </w:p>
    <w:p w14:paraId="22997E71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40AEAEB4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73C98A9C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0845F73B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14ABE31A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6839410A">
      <w:pPr>
        <w:pStyle w:val="style0"/>
        <w:jc w:val="center"/>
        <w:rPr>
          <w:rFonts w:ascii="黑体" w:eastAsia="黑体" w:hint="eastAsia"/>
          <w:b/>
          <w:bCs/>
          <w:sz w:val="44"/>
          <w:szCs w:val="44"/>
        </w:rPr>
      </w:pPr>
    </w:p>
    <w:p w14:paraId="59D6D093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78918477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1AA6DB79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0EE7023A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5F24C53D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0AF69A33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</w:p>
    <w:p w14:paraId="615FFD16">
      <w:pPr>
        <w:pStyle w:val="style0"/>
        <w:jc w:val="center"/>
        <w:rPr>
          <w:rFonts w:ascii="黑体" w:eastAsia="黑体" w:hint="eastAsia"/>
          <w:b/>
          <w:bCs/>
          <w:sz w:val="44"/>
          <w:szCs w:val="44"/>
        </w:rPr>
      </w:pPr>
    </w:p>
    <w:p w14:paraId="629901BB">
      <w:pPr>
        <w:pStyle w:val="style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非车险索赔申请书（</w:t>
      </w:r>
      <w:r>
        <w:rPr>
          <w:rFonts w:ascii="黑体" w:eastAsia="黑体" w:hint="eastAsia"/>
          <w:b/>
          <w:bCs/>
          <w:color w:val="ff0000"/>
          <w:sz w:val="44"/>
          <w:szCs w:val="44"/>
        </w:rPr>
        <w:t>样表</w:t>
      </w:r>
      <w:r>
        <w:rPr>
          <w:rFonts w:ascii="黑体" w:eastAsia="黑体" w:hint="eastAsia"/>
          <w:b/>
          <w:bCs/>
          <w:color w:val="ff0000"/>
          <w:sz w:val="44"/>
          <w:szCs w:val="44"/>
        </w:rPr>
        <w:t>，只</w:t>
      </w:r>
      <w:r>
        <w:rPr>
          <w:rFonts w:ascii="黑体" w:eastAsia="黑体" w:hint="eastAsia"/>
          <w:b/>
          <w:bCs/>
          <w:color w:val="ff0000"/>
          <w:sz w:val="44"/>
          <w:szCs w:val="44"/>
        </w:rPr>
        <w:t>填标红处</w:t>
      </w:r>
      <w:r>
        <w:rPr>
          <w:rFonts w:ascii="黑体" w:eastAsia="黑体" w:hint="eastAsia"/>
          <w:b/>
          <w:bCs/>
          <w:sz w:val="44"/>
          <w:szCs w:val="44"/>
        </w:rPr>
        <w:t>）</w:t>
      </w:r>
    </w:p>
    <w:p w14:paraId="22E4440B">
      <w:pPr>
        <w:pStyle w:val="style0"/>
        <w:spacing w:lineRule="atLeast" w:line="240"/>
        <w:rPr>
          <w:rFonts w:ascii="宋体" w:hAnsi="宋体" w:hint="eastAsia"/>
          <w:b/>
          <w:sz w:val="24"/>
        </w:rPr>
      </w:pPr>
    </w:p>
    <w:p w14:paraId="2A131D0F">
      <w:pPr>
        <w:pStyle w:val="style0"/>
        <w:spacing w:lineRule="auto" w: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中国人民财产保险股份有限公司武汉市分公司：</w:t>
      </w:r>
    </w:p>
    <w:p w14:paraId="3A4E91BB">
      <w:pPr>
        <w:pStyle w:val="style0"/>
        <w:spacing w:lineRule="auto" w:line="36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本人/本单位向贵公司投保的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ff0000"/>
          <w:sz w:val="24"/>
          <w:u w:val="single"/>
        </w:rPr>
        <w:t>学生医疗</w:t>
      </w:r>
      <w:r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</w:rPr>
        <w:t>保险，现已出险，请审核材料并按照保险合同予以赔付。</w:t>
      </w:r>
    </w:p>
    <w:tbl>
      <w:tblPr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1340"/>
        <w:gridCol w:w="716"/>
        <w:gridCol w:w="1188"/>
        <w:gridCol w:w="728"/>
        <w:gridCol w:w="1416"/>
        <w:gridCol w:w="1460"/>
        <w:gridCol w:w="2407"/>
      </w:tblGrid>
      <w:tr w14:paraId="1C3C72AE">
        <w:trPr>
          <w:trHeight w:val="420" w:hRule="atLeast"/>
          <w:jc w:val="center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7F22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承保险种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F3123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学平险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FA3C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保单号</w:t>
            </w:r>
          </w:p>
        </w:tc>
        <w:tc>
          <w:tcPr>
            <w:tcW w:w="21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8A6A5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910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被保险人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B893B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杨某某</w:t>
            </w:r>
          </w:p>
        </w:tc>
      </w:tr>
      <w:tr w14:paraId="19750EEB">
        <w:tblPrEx/>
        <w:trPr>
          <w:trHeight w:val="420" w:hRule="atLeast"/>
          <w:jc w:val="center"/>
        </w:trPr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34F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保险期限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53D16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13C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报案时间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A623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504C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报案号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D6DAB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3AECC38">
        <w:tblPrEx/>
        <w:trPr>
          <w:trHeight w:val="420" w:hRule="atLeast"/>
          <w:jc w:val="center"/>
        </w:trPr>
        <w:tc>
          <w:tcPr>
            <w:tcW w:w="1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0006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出险时间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FB7EC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2017年10月1日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DF75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出险地点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C55C3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武汉市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一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医院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CD89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出险原因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40DB7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急性胃炎</w:t>
            </w:r>
          </w:p>
        </w:tc>
      </w:tr>
      <w:tr w14:paraId="652C4DB9">
        <w:tblPrEx/>
        <w:trPr>
          <w:trHeight w:val="420" w:hRule="atLeast"/>
          <w:jc w:val="center"/>
        </w:trPr>
        <w:tc>
          <w:tcPr>
            <w:tcW w:w="1220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56AA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274D3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杨某某</w:t>
            </w:r>
          </w:p>
        </w:tc>
        <w:tc>
          <w:tcPr>
            <w:tcW w:w="7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9DEA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EFCFD">
            <w:pPr>
              <w:pStyle w:val="style0"/>
              <w:widowControl/>
              <w:jc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13800000000</w:t>
            </w:r>
          </w:p>
        </w:tc>
      </w:tr>
      <w:tr w14:paraId="29BF2110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FAEADE9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1B52BF94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出险情况、主要原因及施救经过：</w:t>
            </w:r>
          </w:p>
          <w:p w14:paraId="508C5506">
            <w:pPr>
              <w:pStyle w:val="style0"/>
              <w:widowControl/>
              <w:ind w:firstLine="482" w:firstLineChars="200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32A6B33A">
            <w:pPr>
              <w:pStyle w:val="style0"/>
              <w:widowControl/>
              <w:ind w:firstLine="482" w:firstLineChars="200"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本人系中南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财经政法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大学2016级法学院本科生（研究生），学号20161215256。</w:t>
            </w:r>
          </w:p>
          <w:p w14:paraId="40368F10">
            <w:pPr>
              <w:pStyle w:val="style0"/>
              <w:widowControl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</w:p>
          <w:p w14:paraId="081B2E3C">
            <w:pPr>
              <w:pStyle w:val="style0"/>
              <w:widowControl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</w:p>
          <w:p w14:paraId="15C969F9">
            <w:pPr>
              <w:pStyle w:val="style0"/>
              <w:widowControl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 xml:space="preserve">     2017年10月1日，本人因胃痛伴发烧39度，去武汉市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一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医院就诊，确诊为急性胃炎，经过5天住院治疗，于2017年10月5日病愈出院，共花费医疗费用6300元，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医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保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巳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报销3100元。</w:t>
            </w:r>
          </w:p>
          <w:p w14:paraId="6AF33572">
            <w:pPr>
              <w:pStyle w:val="style0"/>
              <w:widowControl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</w:p>
          <w:p w14:paraId="0F5634E7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79383757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7CAFF1FF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04E3CB56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31FC53EC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382C489F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15EAC4F8">
            <w:pPr>
              <w:pStyle w:val="style0"/>
              <w:widowControl/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损失估计：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3200元</w:t>
            </w:r>
          </w:p>
          <w:p w14:paraId="6A932353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31C2E382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642A99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12526200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9EC759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2EFC329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86441B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DA1C582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31EBF67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7FE0EBD8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22E611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009C0203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C4BD38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0776B882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05D985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08F41F76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11589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59A10543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679A8E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55FB191F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53C6B7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130704F3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FF8E69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61A5A0B2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55979A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C0B4C30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12BDE2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07F40363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76930C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C36613E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32A024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737464FE">
        <w:tblPrEx/>
        <w:trPr>
          <w:trHeight w:val="326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D3D4B09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DE0B171">
        <w:tblPrEx/>
        <w:trPr>
          <w:trHeight w:val="624" w:hRule="atLeast"/>
          <w:jc w:val="center"/>
        </w:trPr>
        <w:tc>
          <w:tcPr>
            <w:tcW w:w="10475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353647A">
            <w:pPr>
              <w:pStyle w:val="style0"/>
              <w:widowControl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　</w:t>
            </w:r>
          </w:p>
          <w:p w14:paraId="41426E11">
            <w:pPr>
              <w:pStyle w:val="style0"/>
              <w:widowControl/>
              <w:spacing w:lineRule="auto" w:line="360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中国人民财产保险股份有限公司武汉市分公司：</w:t>
            </w:r>
          </w:p>
          <w:p w14:paraId="2C856289">
            <w:pPr>
              <w:pStyle w:val="style0"/>
              <w:widowControl/>
              <w:spacing w:lineRule="auto" w:line="360"/>
              <w:ind w:firstLine="480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本人/本单位上述案件相关索赔材料已整理齐全，现特向贵公司提出索赔申请。</w:t>
            </w:r>
          </w:p>
          <w:p w14:paraId="1421EBE0">
            <w:pPr>
              <w:pStyle w:val="style0"/>
              <w:widowControl/>
              <w:spacing w:lineRule="auto" w:line="360"/>
              <w:ind w:firstLine="480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声明：以上填写的内容和提交的所有材料真实、可靠，没有任何虚假和隐瞒。</w:t>
            </w:r>
          </w:p>
          <w:p w14:paraId="7462BC80">
            <w:pPr>
              <w:pStyle w:val="style0"/>
              <w:widowControl/>
              <w:ind w:firstLine="480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  <w:p w14:paraId="0AE66953">
            <w:pPr>
              <w:pStyle w:val="style0"/>
              <w:widowControl/>
              <w:spacing w:lineRule="auto" w:line="480"/>
              <w:ind w:firstLine="482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 xml:space="preserve">                                           被保险人（签字、盖章）：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杨某某</w:t>
            </w:r>
          </w:p>
          <w:p w14:paraId="44633B24">
            <w:pPr>
              <w:pStyle w:val="style0"/>
              <w:widowControl/>
              <w:spacing w:lineRule="auto" w:line="480"/>
              <w:ind w:firstLine="482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20</w:t>
            </w:r>
            <w:r>
              <w:rPr>
                <w:rFonts w:ascii="宋体" w:cs="宋体" w:hAnsi="宋体"/>
                <w:b/>
                <w:color w:val="ff0000"/>
                <w:kern w:val="0"/>
                <w:sz w:val="24"/>
              </w:rPr>
              <w:t>23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 xml:space="preserve"> 年 </w:t>
            </w:r>
            <w:r>
              <w:rPr>
                <w:rFonts w:ascii="宋体" w:cs="宋体" w:hAnsi="宋体"/>
                <w:b/>
                <w:kern w:val="0"/>
                <w:sz w:val="24"/>
              </w:rPr>
              <w:t>0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>1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 xml:space="preserve"> 月  </w:t>
            </w:r>
            <w:r>
              <w:rPr>
                <w:rFonts w:ascii="宋体" w:cs="宋体" w:hAnsi="宋体"/>
                <w:b/>
                <w:color w:val="ff0000"/>
                <w:kern w:val="0"/>
                <w:sz w:val="24"/>
              </w:rPr>
              <w:t>0</w:t>
            </w:r>
            <w:r>
              <w:rPr>
                <w:rFonts w:ascii="宋体" w:cs="宋体" w:hAnsi="宋体" w:hint="eastAsia"/>
                <w:b/>
                <w:color w:val="ff0000"/>
                <w:kern w:val="0"/>
                <w:sz w:val="24"/>
              </w:rPr>
              <w:t xml:space="preserve">1 </w:t>
            </w:r>
            <w:r>
              <w:rPr>
                <w:rFonts w:ascii="宋体" w:cs="宋体" w:hAnsi="宋体" w:hint="eastAsia"/>
                <w:b/>
                <w:kern w:val="0"/>
                <w:sz w:val="24"/>
              </w:rPr>
              <w:t xml:space="preserve">  日</w:t>
            </w:r>
          </w:p>
        </w:tc>
      </w:tr>
      <w:tr w14:paraId="53E60A3F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03FBF8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6D2362E5">
        <w:tblPrEx/>
        <w:trPr>
          <w:trHeight w:val="420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23F2B8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6BF93B87">
        <w:tblPrEx/>
        <w:trPr>
          <w:trHeight w:val="420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95D42C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2E1E1325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6D95F1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42D2930B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D14F0D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  <w:tr w14:paraId="313B9083">
        <w:tblPrEx/>
        <w:trPr>
          <w:trHeight w:val="312" w:hRule="atLeast"/>
          <w:jc w:val="center"/>
        </w:trPr>
        <w:tc>
          <w:tcPr>
            <w:tcW w:w="10475" w:type="dxa"/>
            <w:gridSpan w:val="8"/>
            <w:vMerge w:val="continue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E75D">
            <w:pPr>
              <w:pStyle w:val="style0"/>
              <w:widowControl/>
              <w:jc w:val="left"/>
              <w:rPr>
                <w:rFonts w:ascii="宋体" w:cs="宋体" w:hAnsi="宋体" w:hint="eastAsia"/>
                <w:b/>
                <w:kern w:val="0"/>
                <w:sz w:val="24"/>
              </w:rPr>
            </w:pPr>
          </w:p>
        </w:tc>
      </w:tr>
    </w:tbl>
    <w:p w14:paraId="736F1253">
      <w:pPr>
        <w:pStyle w:val="style0"/>
        <w:rPr>
          <w:sz w:val="24"/>
          <w:szCs w:val="24"/>
        </w:rPr>
      </w:pPr>
      <w:r>
        <w:rPr>
          <w:rFonts w:hint="eastAsia"/>
          <w:b/>
          <w:bCs/>
          <w:sz w:val="30"/>
          <w:szCs w:val="30"/>
        </w:rPr>
        <w:t>附件：</w:t>
      </w:r>
      <w:r>
        <w:rPr>
          <w:rFonts w:hint="eastAsia"/>
          <w:sz w:val="24"/>
          <w:szCs w:val="24"/>
        </w:rPr>
        <w:t>《非车险索赔申请书》空表</w:t>
      </w:r>
    </w:p>
    <w:sectPr>
      <w:headerReference w:type="default" r:id="rId2"/>
      <w:pgSz w:w="11906" w:h="16838" w:orient="portrait"/>
      <w:pgMar w:top="1134" w:right="1797" w:bottom="1134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C61FFA4">
    <w:pPr>
      <w:pStyle w:val="style31"/>
      <w:jc w:val="right"/>
      <w:rPr/>
    </w:pPr>
    <w:r>
      <w:rPr>
        <w:rFonts w:eastAsia="黑体"/>
        <w:noProof/>
        <w:sz w:val="50"/>
      </w:rPr>
      <w:drawing>
        <wp:inline distL="0" distT="0" distB="0" distR="0">
          <wp:extent cx="2865120" cy="312420"/>
          <wp:effectExtent l="0" t="0" r="0" b="0"/>
          <wp:docPr id="4097" name="图片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65120" cy="31242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9F879CE"/>
    <w:lvl w:ilvl="0">
      <w:start w:val="5"/>
      <w:numFmt w:val="chineseCounting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Words>1349</Words>
  <Pages>1</Pages>
  <Characters>1428</Characters>
  <Application>WPS Office</Application>
  <DocSecurity>0</DocSecurity>
  <Paragraphs>148</Paragraphs>
  <ScaleCrop>false</ScaleCrop>
  <Company>Microsoft</Company>
  <LinksUpToDate>false</LinksUpToDate>
  <CharactersWithSpaces>1549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2017-06-14T07:18:00Z</dcterms:created>
  <dc:creator>彭晓音</dc:creator>
  <lastModifiedBy>ELI-AN00</lastModifiedBy>
  <lastPrinted>2019-08-30T00:50:00Z</lastPrinted>
  <dcterms:modified xsi:type="dcterms:W3CDTF">2025-01-10T03:41:36Z</dcterms:modified>
  <revision>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4bbcf07916fd4ffc971d512f86b15a46_23</vt:lpwstr>
  </property>
</Properties>
</file>